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1FEB" w14:textId="77777777" w:rsidR="000A777F" w:rsidRDefault="000A777F" w:rsidP="000A777F">
      <w:pPr>
        <w:rPr>
          <w:rFonts w:cs="Book Antiqua"/>
          <w:b/>
          <w:color w:val="262626"/>
        </w:rPr>
      </w:pPr>
      <w:r>
        <w:rPr>
          <w:rFonts w:cs="Book Antiqua"/>
          <w:b/>
          <w:color w:val="262626"/>
        </w:rPr>
        <w:t>2016 VJCL Latin Oratory, Levels ½ and One</w:t>
      </w:r>
    </w:p>
    <w:p w14:paraId="2E9966A5" w14:textId="77777777" w:rsidR="000A777F" w:rsidRPr="00F513F6" w:rsidRDefault="000A777F" w:rsidP="000A777F">
      <w:pPr>
        <w:rPr>
          <w:rFonts w:cs="Book Antiqua"/>
          <w:color w:val="262626"/>
        </w:rPr>
      </w:pPr>
      <w:r>
        <w:rPr>
          <w:rFonts w:cs="Book Antiqua"/>
          <w:color w:val="262626"/>
        </w:rPr>
        <w:t xml:space="preserve">Vibulenus assails Blaesus for the disappearance and death of his brother.  Tacitus, </w:t>
      </w:r>
      <w:r w:rsidRPr="0019598F">
        <w:rPr>
          <w:rFonts w:cs="Book Antiqua"/>
          <w:color w:val="262626"/>
          <w:u w:val="single"/>
        </w:rPr>
        <w:t>Annales</w:t>
      </w:r>
      <w:r>
        <w:rPr>
          <w:rFonts w:cs="Book Antiqua"/>
          <w:color w:val="262626"/>
        </w:rPr>
        <w:t xml:space="preserve"> I.22</w:t>
      </w:r>
    </w:p>
    <w:p w14:paraId="4E038D79" w14:textId="77777777" w:rsidR="000A777F" w:rsidRDefault="000A777F" w:rsidP="000A777F">
      <w:pPr>
        <w:spacing w:line="276" w:lineRule="auto"/>
        <w:ind w:firstLine="720"/>
        <w:rPr>
          <w:rFonts w:cs="Book Antiqua"/>
          <w:color w:val="262626"/>
        </w:rPr>
      </w:pPr>
    </w:p>
    <w:p w14:paraId="79574A5F" w14:textId="77777777" w:rsidR="000A777F" w:rsidRDefault="000A777F" w:rsidP="000A777F">
      <w:pPr>
        <w:spacing w:line="276" w:lineRule="auto"/>
        <w:ind w:firstLine="720"/>
        <w:rPr>
          <w:rFonts w:cs="Book Antiqua"/>
          <w:color w:val="262626"/>
        </w:rPr>
      </w:pPr>
      <w:r>
        <w:rPr>
          <w:rFonts w:cs="Book Antiqua"/>
          <w:color w:val="262626"/>
        </w:rPr>
        <w:t>“Vōs quidem innocentibus et miserrimī</w:t>
      </w:r>
      <w:r w:rsidRPr="00AE79ED">
        <w:rPr>
          <w:rFonts w:cs="Book Antiqua"/>
          <w:color w:val="262626"/>
        </w:rPr>
        <w:t xml:space="preserve">s </w:t>
      </w:r>
      <w:r>
        <w:rPr>
          <w:rFonts w:cs="Book Antiqua"/>
          <w:color w:val="262626"/>
        </w:rPr>
        <w:t>lūcem et spiritum reddidistis. Sed quis frātrī meō vītam, quis frātrem mihi reddit? Quem missum ad vōs ā Germānicō exercitū dē commūnibus commodīs nocte proximā iugulāvit per gladiātōrēs suōs, quōs in exitium mīlitum habet atque armat. Respondē</w:t>
      </w:r>
      <w:r w:rsidRPr="00AE79ED">
        <w:rPr>
          <w:rFonts w:cs="Book Antiqua"/>
          <w:color w:val="262626"/>
        </w:rPr>
        <w:t>, Blaese, ub</w:t>
      </w:r>
      <w:r>
        <w:rPr>
          <w:rFonts w:cs="Book Antiqua"/>
          <w:color w:val="262626"/>
        </w:rPr>
        <w:t>i cadāver abiēcerīs: nē hostēs quidem sepultūrā</w:t>
      </w:r>
      <w:r w:rsidRPr="00AE79ED">
        <w:rPr>
          <w:rFonts w:cs="Book Antiqua"/>
          <w:color w:val="262626"/>
        </w:rPr>
        <w:t xml:space="preserve"> invident.</w:t>
      </w:r>
      <w:r>
        <w:rPr>
          <w:rFonts w:cs="Book Antiqua"/>
          <w:color w:val="262626"/>
        </w:rPr>
        <w:t xml:space="preserve"> Cum</w:t>
      </w:r>
      <w:bookmarkStart w:id="0" w:name="_GoBack"/>
      <w:bookmarkEnd w:id="0"/>
      <w:r>
        <w:rPr>
          <w:rFonts w:cs="Book Antiqua"/>
          <w:color w:val="262626"/>
        </w:rPr>
        <w:t xml:space="preserve"> ōsculīs, cum lacrimīs dolō</w:t>
      </w:r>
      <w:r w:rsidRPr="0040326D">
        <w:rPr>
          <w:rFonts w:cs="Book Antiqua"/>
          <w:color w:val="262626"/>
        </w:rPr>
        <w:t xml:space="preserve">rem </w:t>
      </w:r>
      <w:r>
        <w:rPr>
          <w:rFonts w:cs="Book Antiqua"/>
          <w:color w:val="262626"/>
        </w:rPr>
        <w:t>meum implēverō, mē quoque trucīdārī iubē.”</w:t>
      </w:r>
      <w:r>
        <w:rPr>
          <w:rFonts w:cs="Book Antiqua"/>
          <w:color w:val="262626"/>
        </w:rPr>
        <w:tab/>
      </w:r>
      <w:r>
        <w:rPr>
          <w:rFonts w:cs="Book Antiqua"/>
          <w:color w:val="262626"/>
        </w:rPr>
        <w:tab/>
        <w:t>(62 words)</w:t>
      </w:r>
    </w:p>
    <w:p w14:paraId="24CD228A" w14:textId="77777777" w:rsidR="000A777F" w:rsidRPr="00AE79ED" w:rsidRDefault="000A777F" w:rsidP="000A777F">
      <w:pPr>
        <w:ind w:firstLine="720"/>
        <w:rPr>
          <w:rFonts w:cs="Book Antiqua"/>
          <w:b/>
          <w:color w:val="262626"/>
        </w:rPr>
      </w:pPr>
    </w:p>
    <w:p w14:paraId="6CB2BDB4" w14:textId="0EBDA4A5" w:rsidR="000A777F" w:rsidRPr="00973CD5" w:rsidRDefault="000A777F" w:rsidP="000A777F">
      <w:pPr>
        <w:rPr>
          <w:rFonts w:cs="Book Antiqua"/>
          <w:color w:val="262626"/>
          <w:sz w:val="20"/>
          <w:szCs w:val="20"/>
        </w:rPr>
      </w:pPr>
      <w:r w:rsidRPr="00973CD5">
        <w:rPr>
          <w:rFonts w:cs="Book Antiqua"/>
          <w:color w:val="262626"/>
          <w:sz w:val="20"/>
          <w:szCs w:val="20"/>
        </w:rPr>
        <w:tab/>
        <w:t xml:space="preserve">“Of course you have given back light and spirit to innocent and very wretched people.  But who gives life back to my brother, who </w:t>
      </w:r>
      <w:r w:rsidRPr="00102943">
        <w:rPr>
          <w:rFonts w:cs="Book Antiqua"/>
          <w:sz w:val="20"/>
          <w:szCs w:val="20"/>
        </w:rPr>
        <w:t>give</w:t>
      </w:r>
      <w:r w:rsidR="00BA63E3" w:rsidRPr="00102943">
        <w:rPr>
          <w:rFonts w:cs="Book Antiqua"/>
          <w:sz w:val="20"/>
          <w:szCs w:val="20"/>
        </w:rPr>
        <w:t>s</w:t>
      </w:r>
      <w:r w:rsidRPr="00102943">
        <w:rPr>
          <w:rFonts w:cs="Book Antiqua"/>
          <w:sz w:val="20"/>
          <w:szCs w:val="20"/>
        </w:rPr>
        <w:t xml:space="preserve"> </w:t>
      </w:r>
      <w:r w:rsidRPr="00973CD5">
        <w:rPr>
          <w:rFonts w:cs="Book Antiqua"/>
          <w:color w:val="262626"/>
          <w:sz w:val="20"/>
          <w:szCs w:val="20"/>
        </w:rPr>
        <w:t>my brother back to me?  When he had been sent to you by the German army about mutual concerns, the general murdered him last night through his own gladiators, whom he keeps and arms for the death of his s</w:t>
      </w:r>
      <w:r w:rsidR="00BA63E3">
        <w:rPr>
          <w:rFonts w:cs="Book Antiqua"/>
          <w:color w:val="262626"/>
          <w:sz w:val="20"/>
          <w:szCs w:val="20"/>
        </w:rPr>
        <w:t xml:space="preserve">oldiers.  Answer me, Baesus, </w:t>
      </w:r>
      <w:r w:rsidR="00BA63E3" w:rsidRPr="00102943">
        <w:rPr>
          <w:rFonts w:cs="Book Antiqua"/>
          <w:sz w:val="20"/>
          <w:szCs w:val="20"/>
        </w:rPr>
        <w:t>where</w:t>
      </w:r>
      <w:r w:rsidRPr="00102943">
        <w:rPr>
          <w:rFonts w:cs="Book Antiqua"/>
          <w:sz w:val="20"/>
          <w:szCs w:val="20"/>
        </w:rPr>
        <w:t xml:space="preserve"> </w:t>
      </w:r>
      <w:r w:rsidRPr="00973CD5">
        <w:rPr>
          <w:rFonts w:cs="Book Antiqua"/>
          <w:color w:val="262626"/>
          <w:sz w:val="20"/>
          <w:szCs w:val="20"/>
        </w:rPr>
        <w:t xml:space="preserve">have you thrown his corpse?  Not even the enemy begrudge a man a burial.  When I will have filled </w:t>
      </w:r>
      <w:r w:rsidRPr="00102943">
        <w:rPr>
          <w:rFonts w:cs="Book Antiqua"/>
          <w:sz w:val="20"/>
          <w:szCs w:val="20"/>
        </w:rPr>
        <w:t xml:space="preserve">my </w:t>
      </w:r>
      <w:r w:rsidRPr="00973CD5">
        <w:rPr>
          <w:rFonts w:cs="Book Antiqua"/>
          <w:color w:val="262626"/>
          <w:sz w:val="20"/>
          <w:szCs w:val="20"/>
        </w:rPr>
        <w:t>pain with kisses and tears, order me to be mrudered as well.”</w:t>
      </w:r>
    </w:p>
    <w:p w14:paraId="20249DBA" w14:textId="77777777" w:rsidR="000A777F" w:rsidRDefault="000A777F" w:rsidP="000A777F">
      <w:pPr>
        <w:rPr>
          <w:rFonts w:cs="Book Antiqua"/>
          <w:b/>
          <w:color w:val="262626"/>
        </w:rPr>
      </w:pPr>
    </w:p>
    <w:p w14:paraId="37C39B73" w14:textId="77777777" w:rsidR="000A777F" w:rsidRDefault="000A777F" w:rsidP="000A777F">
      <w:pPr>
        <w:rPr>
          <w:rFonts w:cs="Book Antiqua"/>
          <w:b/>
          <w:color w:val="262626"/>
        </w:rPr>
      </w:pPr>
      <w:r>
        <w:rPr>
          <w:rFonts w:cs="Book Antiqua"/>
          <w:b/>
          <w:color w:val="262626"/>
        </w:rPr>
        <w:br w:type="page"/>
      </w:r>
    </w:p>
    <w:p w14:paraId="662F4B10" w14:textId="77777777" w:rsidR="000A777F" w:rsidRDefault="000A777F" w:rsidP="000A777F">
      <w:pPr>
        <w:rPr>
          <w:rFonts w:cs="Book Antiqua"/>
          <w:b/>
          <w:color w:val="262626"/>
        </w:rPr>
      </w:pPr>
      <w:r>
        <w:rPr>
          <w:rFonts w:cs="Book Antiqua"/>
          <w:b/>
          <w:color w:val="262626"/>
        </w:rPr>
        <w:lastRenderedPageBreak/>
        <w:t>2016 VJCL Latin Oratory, Level Two</w:t>
      </w:r>
    </w:p>
    <w:p w14:paraId="3F5F9F2C" w14:textId="77777777" w:rsidR="000A777F" w:rsidRPr="0019598F" w:rsidRDefault="000A777F" w:rsidP="000A777F">
      <w:pPr>
        <w:rPr>
          <w:rFonts w:cs="Book Antiqua"/>
          <w:color w:val="262626"/>
        </w:rPr>
      </w:pPr>
      <w:r w:rsidRPr="0019598F">
        <w:rPr>
          <w:rFonts w:cs="Book Antiqua"/>
          <w:color w:val="262626"/>
        </w:rPr>
        <w:t xml:space="preserve">Cicero, </w:t>
      </w:r>
      <w:r w:rsidRPr="0019598F">
        <w:rPr>
          <w:rFonts w:cs="Book Antiqua"/>
          <w:color w:val="262626"/>
          <w:u w:val="single"/>
        </w:rPr>
        <w:t>In Catilīnam</w:t>
      </w:r>
      <w:r w:rsidRPr="0019598F">
        <w:rPr>
          <w:rFonts w:cs="Book Antiqua"/>
          <w:color w:val="262626"/>
        </w:rPr>
        <w:t xml:space="preserve"> I.20 (abridged)</w:t>
      </w:r>
    </w:p>
    <w:p w14:paraId="526A2636" w14:textId="77777777" w:rsidR="000A777F" w:rsidRDefault="000A777F" w:rsidP="000A777F">
      <w:pPr>
        <w:spacing w:line="276" w:lineRule="auto"/>
        <w:ind w:firstLine="720"/>
        <w:rPr>
          <w:rFonts w:cs="Book Antiqua"/>
          <w:color w:val="262626"/>
        </w:rPr>
      </w:pPr>
    </w:p>
    <w:p w14:paraId="4D48CD8B" w14:textId="77777777" w:rsidR="000A777F" w:rsidRPr="00CA6A42" w:rsidRDefault="000A777F" w:rsidP="000A777F">
      <w:pPr>
        <w:spacing w:line="276" w:lineRule="auto"/>
        <w:ind w:firstLine="720"/>
        <w:rPr>
          <w:rFonts w:cs="Book Antiqua"/>
          <w:color w:val="262626"/>
        </w:rPr>
      </w:pPr>
      <w:r>
        <w:rPr>
          <w:rFonts w:cs="Book Antiqua"/>
          <w:color w:val="262626"/>
        </w:rPr>
        <w:t>Catilīna, dubitā</w:t>
      </w:r>
      <w:r w:rsidRPr="00CA6A42">
        <w:rPr>
          <w:rFonts w:cs="Book Antiqua"/>
          <w:color w:val="262626"/>
        </w:rPr>
        <w:t>s</w:t>
      </w:r>
      <w:r>
        <w:rPr>
          <w:rFonts w:cs="Book Antiqua"/>
          <w:color w:val="262626"/>
        </w:rPr>
        <w:t xml:space="preserve"> … vī</w:t>
      </w:r>
      <w:r w:rsidRPr="00CA6A42">
        <w:rPr>
          <w:rFonts w:cs="Book Antiqua"/>
          <w:color w:val="262626"/>
        </w:rPr>
        <w:t>tam istam</w:t>
      </w:r>
      <w:r w:rsidRPr="00157B47">
        <w:rPr>
          <w:rFonts w:cs="Book Antiqua"/>
          <w:color w:val="262626"/>
        </w:rPr>
        <w:t xml:space="preserve"> </w:t>
      </w:r>
      <w:r>
        <w:rPr>
          <w:rFonts w:cs="Book Antiqua"/>
          <w:color w:val="262626"/>
        </w:rPr>
        <w:t>… fu</w:t>
      </w:r>
      <w:r w:rsidRPr="00CA6A42">
        <w:rPr>
          <w:rFonts w:cs="Book Antiqua"/>
          <w:color w:val="262626"/>
        </w:rPr>
        <w:t>gae</w:t>
      </w:r>
      <w:r>
        <w:rPr>
          <w:rFonts w:cs="Book Antiqua"/>
          <w:color w:val="262626"/>
        </w:rPr>
        <w:t xml:space="preserve"> sōlitūdinīque mandā</w:t>
      </w:r>
      <w:r w:rsidRPr="00CA6A42">
        <w:rPr>
          <w:rFonts w:cs="Book Antiqua"/>
          <w:color w:val="262626"/>
        </w:rPr>
        <w:t xml:space="preserve">re? </w:t>
      </w:r>
      <w:r>
        <w:rPr>
          <w:rFonts w:cs="Book Antiqua"/>
          <w:color w:val="262626"/>
        </w:rPr>
        <w:t>"Refer" inquis "ad senātum."  Id enim postulās et, sī hic ordō</w:t>
      </w:r>
      <w:r w:rsidRPr="00CA6A42">
        <w:rPr>
          <w:rFonts w:cs="Book Antiqua"/>
          <w:color w:val="262626"/>
        </w:rPr>
        <w:t xml:space="preserve"> </w:t>
      </w:r>
      <w:r>
        <w:rPr>
          <w:rFonts w:cs="Book Antiqua"/>
          <w:color w:val="262626"/>
        </w:rPr>
        <w:t>placē</w:t>
      </w:r>
      <w:r w:rsidRPr="00CA6A42">
        <w:rPr>
          <w:rFonts w:cs="Book Antiqua"/>
          <w:color w:val="262626"/>
        </w:rPr>
        <w:t xml:space="preserve">re </w:t>
      </w:r>
      <w:r>
        <w:rPr>
          <w:rFonts w:cs="Book Antiqua"/>
          <w:color w:val="262626"/>
        </w:rPr>
        <w:t>dēcrēverit tē īre in exilium, obtemperātūrum tē esse dīcis. Nōn referam, id quod abhorret ā meīs mō</w:t>
      </w:r>
      <w:r w:rsidRPr="00CA6A42">
        <w:rPr>
          <w:rFonts w:cs="Book Antiqua"/>
          <w:color w:val="262626"/>
        </w:rPr>
        <w:t>ribu</w:t>
      </w:r>
      <w:r>
        <w:rPr>
          <w:rFonts w:cs="Book Antiqua"/>
          <w:color w:val="262626"/>
        </w:rPr>
        <w:t>s, et tamen faciam, ut intellegās, quid hī dē tē</w:t>
      </w:r>
      <w:r w:rsidRPr="00CA6A42">
        <w:rPr>
          <w:rFonts w:cs="Book Antiqua"/>
          <w:color w:val="262626"/>
        </w:rPr>
        <w:t xml:space="preserve"> sentiant. </w:t>
      </w:r>
      <w:r>
        <w:rPr>
          <w:rFonts w:cs="Book Antiqua"/>
          <w:color w:val="262626"/>
        </w:rPr>
        <w:t xml:space="preserve"> Ēgredere ex urbe, Catilīna, līberā rem pūblicam metū, in exilium, sī hanc vōcem exspectās, proficīscere!  Quid est, Catilīna? E</w:t>
      </w:r>
      <w:r w:rsidRPr="00CA6A42">
        <w:rPr>
          <w:rFonts w:cs="Book Antiqua"/>
          <w:color w:val="262626"/>
        </w:rPr>
        <w:t xml:space="preserve">cquid </w:t>
      </w:r>
      <w:r>
        <w:rPr>
          <w:rFonts w:cs="Book Antiqua"/>
          <w:color w:val="262626"/>
        </w:rPr>
        <w:t>attendis, ecquid animadvertis hō</w:t>
      </w:r>
      <w:r w:rsidRPr="00CA6A42">
        <w:rPr>
          <w:rFonts w:cs="Book Antiqua"/>
          <w:color w:val="262626"/>
        </w:rPr>
        <w:t xml:space="preserve">rum silentium? </w:t>
      </w:r>
      <w:r>
        <w:rPr>
          <w:rFonts w:cs="Book Antiqua"/>
          <w:color w:val="262626"/>
        </w:rPr>
        <w:t>Patiuntur, tacent. Quid exspectās auctōritātem loquentium, quō</w:t>
      </w:r>
      <w:r w:rsidRPr="00CA6A42">
        <w:rPr>
          <w:rFonts w:cs="Book Antiqua"/>
          <w:color w:val="262626"/>
        </w:rPr>
        <w:t>rum volu</w:t>
      </w:r>
      <w:r>
        <w:rPr>
          <w:rFonts w:cs="Book Antiqua"/>
          <w:color w:val="262626"/>
        </w:rPr>
        <w:t>ntātem tacitō</w:t>
      </w:r>
      <w:r w:rsidRPr="00CA6A42">
        <w:rPr>
          <w:rFonts w:cs="Book Antiqua"/>
          <w:color w:val="262626"/>
        </w:rPr>
        <w:t>rum perspicis?</w:t>
      </w:r>
      <w:r>
        <w:rPr>
          <w:rFonts w:cs="Book Antiqua"/>
          <w:color w:val="262626"/>
        </w:rPr>
        <w:t xml:space="preserve">  (82 words)</w:t>
      </w:r>
    </w:p>
    <w:p w14:paraId="7D0224DC" w14:textId="77777777" w:rsidR="000A777F" w:rsidRDefault="000A777F" w:rsidP="000A777F">
      <w:pPr>
        <w:rPr>
          <w:rFonts w:cs="Book Antiqua"/>
          <w:b/>
          <w:color w:val="262626"/>
        </w:rPr>
      </w:pPr>
    </w:p>
    <w:p w14:paraId="564D042E" w14:textId="77777777" w:rsidR="000A777F" w:rsidRPr="00973CD5" w:rsidRDefault="000A777F" w:rsidP="000A777F">
      <w:pPr>
        <w:rPr>
          <w:rFonts w:cs="Book Antiqua"/>
          <w:color w:val="262626"/>
          <w:sz w:val="20"/>
          <w:szCs w:val="20"/>
        </w:rPr>
      </w:pPr>
      <w:r>
        <w:rPr>
          <w:rFonts w:cs="Book Antiqua"/>
          <w:color w:val="262626"/>
          <w:sz w:val="20"/>
          <w:szCs w:val="20"/>
        </w:rPr>
        <w:tab/>
        <w:t>“Catiline, do you hesitate to e</w:t>
      </w:r>
      <w:r w:rsidRPr="00973CD5">
        <w:rPr>
          <w:rFonts w:cs="Book Antiqua"/>
          <w:color w:val="262626"/>
          <w:sz w:val="20"/>
          <w:szCs w:val="20"/>
        </w:rPr>
        <w:t>ntrust that life of yours to flight and solitu</w:t>
      </w:r>
      <w:r w:rsidR="00A04035">
        <w:rPr>
          <w:rFonts w:cs="Book Antiqua"/>
          <w:color w:val="262626"/>
          <w:sz w:val="20"/>
          <w:szCs w:val="20"/>
        </w:rPr>
        <w:t>de?  You say, ‘Refer the matter</w:t>
      </w:r>
      <w:r w:rsidRPr="00973CD5">
        <w:rPr>
          <w:rFonts w:cs="Book Antiqua"/>
          <w:color w:val="262626"/>
          <w:sz w:val="20"/>
          <w:szCs w:val="20"/>
        </w:rPr>
        <w:t xml:space="preserve"> to the Senate.’  You demand this and you say that you will </w:t>
      </w:r>
      <w:r>
        <w:rPr>
          <w:rFonts w:cs="Book Antiqua"/>
          <w:color w:val="262626"/>
          <w:sz w:val="20"/>
          <w:szCs w:val="20"/>
        </w:rPr>
        <w:t>comply if this assembly will have decreed that it is pleasing that you go into exile.  I shall not refer the matter, a thing which is abhorrent to my customs, and nevertheless I’ll make sure that you know what these men feel about you.  Get out of the city, Cstiline, free the state from fear, be gone into exile, if that’s what you want me to say!  What is it, Catiline?  Are you waiting for something? Do you notice their silence at all?  They approve of this; they are silent.  Why do you expect the authority of those who speak when you perceive the will of those who are silent?”</w:t>
      </w:r>
    </w:p>
    <w:p w14:paraId="63A64714" w14:textId="77777777" w:rsidR="000A777F" w:rsidRDefault="000A777F" w:rsidP="000A777F">
      <w:pPr>
        <w:rPr>
          <w:rFonts w:cs="Book Antiqua"/>
          <w:b/>
          <w:color w:val="262626"/>
        </w:rPr>
      </w:pPr>
    </w:p>
    <w:p w14:paraId="7D01B975" w14:textId="77777777" w:rsidR="000A777F" w:rsidRDefault="000A777F" w:rsidP="000A777F">
      <w:pPr>
        <w:rPr>
          <w:rFonts w:cs="Book Antiqua"/>
          <w:b/>
          <w:color w:val="262626"/>
        </w:rPr>
      </w:pPr>
      <w:r>
        <w:rPr>
          <w:rFonts w:cs="Book Antiqua"/>
          <w:b/>
          <w:color w:val="262626"/>
        </w:rPr>
        <w:br w:type="page"/>
      </w:r>
    </w:p>
    <w:p w14:paraId="4634AC9F" w14:textId="77777777" w:rsidR="000A777F" w:rsidRPr="00F513F6" w:rsidRDefault="000A777F" w:rsidP="000A777F">
      <w:pPr>
        <w:rPr>
          <w:rFonts w:cs="Book Antiqua"/>
          <w:b/>
          <w:color w:val="262626"/>
        </w:rPr>
      </w:pPr>
      <w:r>
        <w:rPr>
          <w:rFonts w:cs="Book Antiqua"/>
          <w:b/>
          <w:color w:val="262626"/>
        </w:rPr>
        <w:lastRenderedPageBreak/>
        <w:t>2016 VJCL</w:t>
      </w:r>
      <w:r w:rsidRPr="00F513F6">
        <w:rPr>
          <w:rFonts w:cs="Book Antiqua"/>
          <w:b/>
          <w:color w:val="262626"/>
        </w:rPr>
        <w:t xml:space="preserve"> Advanced Latin Oratory  </w:t>
      </w:r>
    </w:p>
    <w:p w14:paraId="6DCF37FC" w14:textId="77777777" w:rsidR="000A777F" w:rsidRDefault="000A777F" w:rsidP="000A777F">
      <w:pPr>
        <w:rPr>
          <w:rFonts w:cs="Book Antiqua"/>
          <w:color w:val="262626"/>
        </w:rPr>
      </w:pPr>
    </w:p>
    <w:p w14:paraId="41A3B1C9" w14:textId="77777777" w:rsidR="000A777F" w:rsidRDefault="000A777F" w:rsidP="000A777F">
      <w:pPr>
        <w:rPr>
          <w:rFonts w:cs="Book Antiqua"/>
          <w:color w:val="262626"/>
        </w:rPr>
      </w:pPr>
      <w:r>
        <w:rPr>
          <w:rFonts w:cs="Book Antiqua"/>
          <w:color w:val="262626"/>
        </w:rPr>
        <w:t>Manlius Torquatus to the Senate about ransoming those who surrendered to Hannibal after Cannae.</w:t>
      </w:r>
      <w:r>
        <w:rPr>
          <w:rFonts w:cs="Book Antiqua"/>
          <w:color w:val="262626"/>
        </w:rPr>
        <w:tab/>
        <w:t xml:space="preserve">Livy, </w:t>
      </w:r>
      <w:r w:rsidRPr="00F513F6">
        <w:rPr>
          <w:rFonts w:cs="Book Antiqua"/>
          <w:color w:val="262626"/>
          <w:u w:val="single"/>
        </w:rPr>
        <w:t>Ab Urbe Conditā</w:t>
      </w:r>
      <w:r>
        <w:rPr>
          <w:rFonts w:cs="Book Antiqua"/>
          <w:color w:val="262626"/>
        </w:rPr>
        <w:t>, XXII.60.24-27</w:t>
      </w:r>
    </w:p>
    <w:p w14:paraId="3FE853F2" w14:textId="77777777" w:rsidR="000A777F" w:rsidRDefault="000A777F" w:rsidP="000A777F">
      <w:pPr>
        <w:rPr>
          <w:rFonts w:cs="Book Antiqua"/>
          <w:color w:val="262626"/>
        </w:rPr>
      </w:pPr>
    </w:p>
    <w:p w14:paraId="4EE94248" w14:textId="77777777" w:rsidR="000A777F" w:rsidRDefault="000A777F" w:rsidP="000A777F">
      <w:pPr>
        <w:spacing w:line="276" w:lineRule="auto"/>
        <w:ind w:firstLine="720"/>
      </w:pPr>
      <w:r>
        <w:rPr>
          <w:rFonts w:cs="Book Antiqua"/>
          <w:color w:val="262626"/>
        </w:rPr>
        <w:t>“… Ortō sō</w:t>
      </w:r>
      <w:r w:rsidRPr="00CB778E">
        <w:rPr>
          <w:rFonts w:cs="Book Antiqua"/>
          <w:color w:val="262626"/>
        </w:rPr>
        <w:t>le</w:t>
      </w:r>
      <w:r>
        <w:rPr>
          <w:rFonts w:cs="Book Antiqua"/>
          <w:color w:val="262626"/>
        </w:rPr>
        <w:t>, ab hostibus ad vallum accessum; ante secundam hōram, nūllam fortūnam certā</w:t>
      </w:r>
      <w:r w:rsidRPr="00CB778E">
        <w:rPr>
          <w:rFonts w:cs="Book Antiqua"/>
          <w:color w:val="262626"/>
        </w:rPr>
        <w:t xml:space="preserve">minis </w:t>
      </w:r>
      <w:r>
        <w:rPr>
          <w:rFonts w:cs="Book Antiqua"/>
          <w:color w:val="262626"/>
        </w:rPr>
        <w:t>expertī, trādidērunt arma ac sē ipsō</w:t>
      </w:r>
      <w:r w:rsidRPr="00CB778E">
        <w:rPr>
          <w:rFonts w:cs="Book Antiqua"/>
          <w:color w:val="262626"/>
        </w:rPr>
        <w:t xml:space="preserve">s. … Cum in </w:t>
      </w:r>
      <w:r>
        <w:rPr>
          <w:rFonts w:cs="Book Antiqua"/>
          <w:color w:val="262626"/>
        </w:rPr>
        <w:t>aciē stāre ac pugnā</w:t>
      </w:r>
      <w:r w:rsidRPr="00CB778E">
        <w:rPr>
          <w:rFonts w:cs="Book Antiqua"/>
          <w:color w:val="262626"/>
        </w:rPr>
        <w:t xml:space="preserve">re </w:t>
      </w:r>
      <w:r w:rsidRPr="00F513F6">
        <w:rPr>
          <w:rFonts w:cs="Book Antiqua"/>
          <w:color w:val="262626"/>
        </w:rPr>
        <w:t>decuerat</w:t>
      </w:r>
      <w:r w:rsidRPr="00CB778E">
        <w:rPr>
          <w:rFonts w:cs="Book Antiqua"/>
          <w:color w:val="262626"/>
        </w:rPr>
        <w:t xml:space="preserve">, </w:t>
      </w:r>
      <w:r>
        <w:rPr>
          <w:rFonts w:cs="Book Antiqua"/>
          <w:color w:val="262626"/>
        </w:rPr>
        <w:t>In castra refūgērunt; cum prō vallō</w:t>
      </w:r>
      <w:r w:rsidRPr="00CB778E">
        <w:rPr>
          <w:rFonts w:cs="Book Antiqua"/>
          <w:color w:val="262626"/>
        </w:rPr>
        <w:t xml:space="preserve"> pugnandum erat, c</w:t>
      </w:r>
      <w:r>
        <w:rPr>
          <w:rFonts w:cs="Book Antiqua"/>
          <w:color w:val="262626"/>
        </w:rPr>
        <w:t>astra trādidērunt, neque in aciē neque in castrīs ūtilēs. Et vōs redimāmus?  Cum ērumpere ē castrīs oportet, cunctāminī</w:t>
      </w:r>
      <w:r w:rsidRPr="00CB778E">
        <w:rPr>
          <w:rFonts w:cs="Book Antiqua"/>
          <w:color w:val="262626"/>
        </w:rPr>
        <w:t xml:space="preserve"> a</w:t>
      </w:r>
      <w:r>
        <w:rPr>
          <w:rFonts w:cs="Book Antiqua"/>
          <w:color w:val="262626"/>
        </w:rPr>
        <w:t>c manētis; cum manēre et castra tūtārī armī</w:t>
      </w:r>
      <w:r w:rsidRPr="00CB778E">
        <w:rPr>
          <w:rFonts w:cs="Book Antiqua"/>
          <w:color w:val="262626"/>
        </w:rPr>
        <w:t>s nec</w:t>
      </w:r>
      <w:r>
        <w:rPr>
          <w:rFonts w:cs="Book Antiqua"/>
          <w:color w:val="262626"/>
        </w:rPr>
        <w:t>esse est, et castra et arma et vōs ipsōs trāditis hostī. Ego nōn magis istōs redimendōs, patrēs cōnscrīptī</w:t>
      </w:r>
      <w:r w:rsidRPr="00CB778E">
        <w:rPr>
          <w:rFonts w:cs="Book Antiqua"/>
          <w:color w:val="262626"/>
        </w:rPr>
        <w:t xml:space="preserve">, </w:t>
      </w:r>
      <w:r>
        <w:rPr>
          <w:rFonts w:cs="Book Antiqua"/>
          <w:color w:val="262626"/>
        </w:rPr>
        <w:t>cēnseō quam illōs dedendōs Hannibalī quī per mediōs hostēs ē</w:t>
      </w:r>
      <w:r w:rsidRPr="00CB778E">
        <w:rPr>
          <w:rFonts w:cs="Book Antiqua"/>
          <w:color w:val="262626"/>
        </w:rPr>
        <w:t xml:space="preserve"> c</w:t>
      </w:r>
      <w:r>
        <w:rPr>
          <w:rFonts w:cs="Book Antiqua"/>
          <w:color w:val="262626"/>
        </w:rPr>
        <w:t>astrīs ērūpērunt ac per summam virtūtem sē patriae restituē</w:t>
      </w:r>
      <w:r w:rsidRPr="00CB778E">
        <w:rPr>
          <w:rFonts w:cs="Book Antiqua"/>
          <w:color w:val="262626"/>
        </w:rPr>
        <w:t>runt."</w:t>
      </w:r>
      <w:r>
        <w:rPr>
          <w:rFonts w:cs="Book Antiqua"/>
          <w:color w:val="262626"/>
        </w:rPr>
        <w:tab/>
      </w:r>
      <w:r>
        <w:rPr>
          <w:rFonts w:cs="Book Antiqua"/>
          <w:color w:val="262626"/>
        </w:rPr>
        <w:tab/>
      </w:r>
      <w:r>
        <w:t>(99 words)</w:t>
      </w:r>
    </w:p>
    <w:p w14:paraId="65A0960D" w14:textId="77777777" w:rsidR="000A777F" w:rsidRDefault="000A777F" w:rsidP="000A777F">
      <w:pPr>
        <w:ind w:firstLine="720"/>
      </w:pPr>
    </w:p>
    <w:p w14:paraId="5CA95F04" w14:textId="77777777" w:rsidR="000A777F" w:rsidRPr="007374AF" w:rsidRDefault="000A777F" w:rsidP="000A777F">
      <w:pPr>
        <w:ind w:firstLine="720"/>
        <w:rPr>
          <w:sz w:val="20"/>
          <w:szCs w:val="20"/>
        </w:rPr>
      </w:pPr>
      <w:r>
        <w:rPr>
          <w:sz w:val="20"/>
          <w:szCs w:val="20"/>
        </w:rPr>
        <w:t>“…After the sun rose, the enemy approached the rampart; before the second hour, having experienced no test of battle, the(se Romans) surrendered their weapons and themselves.  … When it had been fitting to stand in a battleline and fight, they fled into the camp;  when they should have fought before the rampart, worthy neither in battle nor in camp, they handed over their camp.  And we</w:t>
      </w:r>
      <w:r w:rsidR="00A04035">
        <w:rPr>
          <w:sz w:val="20"/>
          <w:szCs w:val="20"/>
        </w:rPr>
        <w:t xml:space="preserve"> should r</w:t>
      </w:r>
      <w:r>
        <w:rPr>
          <w:sz w:val="20"/>
          <w:szCs w:val="20"/>
        </w:rPr>
        <w:t>ansom you?  When it is fitting to burst out of camp, you hesitate and stay back; when it is necessary to stay and protect the camp with weapons, you hand over the camp and your weapons and yourselves to the enemy.  Fellow Senators, I no more think these men should be ransomed that that those soldiers should be given to Hannibal who broke out of their camp through the middle of the enemy and through the highest courage restored themselves to their country.”</w:t>
      </w:r>
    </w:p>
    <w:p w14:paraId="68AF04AD" w14:textId="77777777" w:rsidR="00464CDD" w:rsidRDefault="00464CDD"/>
    <w:sectPr w:rsidR="00464CDD" w:rsidSect="00774B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7F"/>
    <w:rsid w:val="00032542"/>
    <w:rsid w:val="000A777F"/>
    <w:rsid w:val="00102943"/>
    <w:rsid w:val="00464CDD"/>
    <w:rsid w:val="005D5375"/>
    <w:rsid w:val="00774B79"/>
    <w:rsid w:val="00A04035"/>
    <w:rsid w:val="00BA63E3"/>
    <w:rsid w:val="00E40AEF"/>
    <w:rsid w:val="00F3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DB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Schearer</dc:creator>
  <cp:lastModifiedBy>Justin Redpath</cp:lastModifiedBy>
  <cp:revision>2</cp:revision>
  <dcterms:created xsi:type="dcterms:W3CDTF">2016-09-09T16:14:00Z</dcterms:created>
  <dcterms:modified xsi:type="dcterms:W3CDTF">2016-09-09T16:14:00Z</dcterms:modified>
</cp:coreProperties>
</file>